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557" w:rsidRPr="00B30557" w:rsidRDefault="00B30557" w:rsidP="00B30557">
      <w:pPr>
        <w:pStyle w:val="1"/>
        <w:spacing w:before="0" w:beforeAutospacing="0" w:after="300" w:afterAutospacing="0"/>
        <w:jc w:val="center"/>
        <w:rPr>
          <w:b w:val="0"/>
          <w:bCs w:val="0"/>
          <w:sz w:val="26"/>
          <w:szCs w:val="26"/>
        </w:rPr>
      </w:pPr>
      <w:bookmarkStart w:id="0" w:name="_GoBack"/>
      <w:r w:rsidRPr="00B30557">
        <w:rPr>
          <w:b w:val="0"/>
          <w:bCs w:val="0"/>
          <w:sz w:val="26"/>
          <w:szCs w:val="26"/>
        </w:rPr>
        <w:t>О преимуществах государственной регистрации юридических лиц и индивидуальных предпринимателей в электронном виде</w:t>
      </w:r>
    </w:p>
    <w:bookmarkEnd w:id="0"/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9 Федерального закона от 08.08.2001 №129-ФЗ «О государственной регистрации юридических лиц и индивидуальных предпринимателей» любые документы, представляемые для государственной регистрации юридических лиц и индивидуальных предпринимателей, могут быть направлены в регистрирующий орган в электронном виде. Главное условие при этом - наличие электронно-цифровой подписи (ЭЦП), которой будут заверены документы. Услуга по бесплатному выпуску ЭЦП предоставляется удостоверяющим центром ФНС лично руководителям организаций и индивидуальным предпринимателям. Физические лица могут получить ЭЦП в коммерческом удостоверяющем центре, аккредитованном в Министерстве связи и массовых коммуникаций.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Подготовить и направить комплект документов в электронном виде можно с помощью электронного сервиса «Государственная регистрация ЮЛ и ИП», размещенном на сайте ФНС России.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При государственной регистрации создания юридического лица по форме заявления Р11001 и при регистрации физического лица в качестве индивидуального предпринимателя по форме заявления Р21001 решение о регистрации принимается в автоматическом режиме на основе технологии искусственного интеллекта, что сокращает срок регистрации юридического лица или индивидуального предпринимателя до одного дня, но при соблюдении заявителями следующих обязательных условий:</w:t>
      </w:r>
      <w:proofErr w:type="gramEnd"/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комплект документов для государственной регистрации сформирован в сервисе «</w:t>
      </w: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Государственная</w:t>
      </w:r>
      <w:proofErr w:type="gramEnd"/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 онлайн-регистрация бизнеса», размещенном на официальном сайте ФНС России (https://service.nalog.ru/gosreg/#ul) (далее – Сервис) или в личном кабинете налогоплательщика физического лица;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комплект документов подписан квалифицированной электронной подписью заявителя;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юридическое лицо создается в организационно-правовой форме Общество с ограниченной ответственностью (далее – ООО);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в качестве учредительного документ</w:t>
      </w: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а ООО</w:t>
      </w:r>
      <w:proofErr w:type="gramEnd"/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 выбран типовой устав;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заявитель является единственным учредителем и лицом, имеющим право без доверенности действовать от имени юридического лица;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- решение о создан</w:t>
      </w: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ии ООО</w:t>
      </w:r>
      <w:proofErr w:type="gramEnd"/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сформировано с помощью Сервиса.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В связи с вступлением в силу с 01.01.2019 изменений в Федеральный закон от 29 июля 2018 года № 234-ФЗ «О внесении изменений в статью 333.35 части второй Налогового кодекса Российской Федерации при предоставлении в регистрирующий орган документов для государственной регистрации юридических лиц и индивидуальных предпринимателей в электронном виде государственная пошлина заявителем не уплачивается.</w:t>
      </w:r>
      <w:proofErr w:type="gramEnd"/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оформлению документов содержатся на сайте ФНС России в разделе «Информация о порядке направления электронных документов при </w:t>
      </w:r>
      <w:r w:rsidRPr="00B30557">
        <w:rPr>
          <w:rFonts w:ascii="Times New Roman" w:eastAsia="Times New Roman" w:hAnsi="Times New Roman" w:cs="Times New Roman"/>
          <w:sz w:val="26"/>
          <w:szCs w:val="26"/>
        </w:rPr>
        <w:lastRenderedPageBreak/>
        <w:t>государственной регистрации с использованием сети Интернет». Разработанные программные средства значительно снижают риски по некорректному заполнению заявления для государственной регистрации. Программу по заполнению заявлений также можно бесплатно скачать на сайте ФНС России.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>После отправки документов в электронном виде заявителю в режиме реального времени на адрес электронной почты поступит сообщение, содержащее уникальный номер, подтверждающий доставку электронных документов в налоговый орган. С помощью этого уникального номера на сайте ФНС России в разделе «Подача документов в электронном виде на государственную регистрацию» или на Едином портале государственных и муниципальных услуг в соответствующем разделе ФНС России можно отследить этапы прохождения электронных документов в налоговом органе. Документы, сформированные в результате государственной регистрации, направляются заявителю в электронном виде на адрес электронной почты, указанной в заявлении.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Направление документов в электронном виде имеет ряд преимуществ по сравнению с иными способами подачи документов: позволяет сократить расходы денежных средств, связанные с </w:t>
      </w: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заверением подписи</w:t>
      </w:r>
      <w:proofErr w:type="gramEnd"/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 у нотариуса, время на подачу и получение документов, транспортные расходы, а также избежать посещения регистрирующего органа. В случае вынесения регистрирующим органом решения об отказе в государственной регистрации юридическое лицо сможет оперативно сформировать новый комплект документов и направить его на регистрацию, исключив при этом расходы на нотариальные услуги.</w:t>
      </w:r>
    </w:p>
    <w:p w:rsidR="00B30557" w:rsidRPr="00B30557" w:rsidRDefault="00B30557" w:rsidP="00B30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77A2" w:rsidRPr="00B30557" w:rsidRDefault="00B30557" w:rsidP="00B3055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557">
        <w:rPr>
          <w:rFonts w:ascii="Times New Roman" w:eastAsia="Times New Roman" w:hAnsi="Times New Roman" w:cs="Times New Roman"/>
          <w:sz w:val="26"/>
          <w:szCs w:val="26"/>
        </w:rPr>
        <w:t>Также Федеральным законом от 26.05.2021 N 143-ФЗ "О внесении изменений в Федеральный закон "О государственной регистрации юридических лиц и индивидуальных предпринимателей" и статью 80 Основ законодательства Российской Федерации о нотариате" установлено, что в случае свидетельствования подлинности подписи заявителя на форме заявления Р11001, при государственной регистрации создания юридического лица, и на форме заявления Р21001, при регистрации физического лица в качестве индивидуального</w:t>
      </w:r>
      <w:proofErr w:type="gramEnd"/>
      <w:r w:rsidRPr="00B30557">
        <w:rPr>
          <w:rFonts w:ascii="Times New Roman" w:eastAsia="Times New Roman" w:hAnsi="Times New Roman" w:cs="Times New Roman"/>
          <w:sz w:val="26"/>
          <w:szCs w:val="26"/>
        </w:rPr>
        <w:t xml:space="preserve"> предпринимателя, представление документов осуществляется нотариусом, засвидетельствовавшим подлинность подписи заявителя (последнего из заявителей) на соответствующем заявлении о государственной регистрации, в день нотариального свидетельствования подлинности подписи заявителя (последнего из заявителей) на таком заявлении. При этом нотариальное свидетельствование подлинности подписи и последующее представление документов в регистрирующий орган осуществляются нотариусом в рамках одного нотариального действия. В иных случаях представление документов в регистрирующий орган может быть осуществлено нотариусом по просьбе заявителя. В данном случае госпошлина за регистрацию юридических лиц и индивидуальных предпринимателей также не уплачивается.</w:t>
      </w:r>
    </w:p>
    <w:sectPr w:rsidR="008977A2" w:rsidRPr="00B30557" w:rsidSect="002E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13709"/>
    <w:multiLevelType w:val="multilevel"/>
    <w:tmpl w:val="43D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C3F01"/>
    <w:multiLevelType w:val="multilevel"/>
    <w:tmpl w:val="8B18B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E4686"/>
    <w:multiLevelType w:val="multilevel"/>
    <w:tmpl w:val="A6C4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A4834"/>
    <w:multiLevelType w:val="multilevel"/>
    <w:tmpl w:val="60DC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397"/>
    <w:rsid w:val="0022354F"/>
    <w:rsid w:val="00226987"/>
    <w:rsid w:val="00227238"/>
    <w:rsid w:val="002E1D28"/>
    <w:rsid w:val="002F7153"/>
    <w:rsid w:val="005001B1"/>
    <w:rsid w:val="00553AD5"/>
    <w:rsid w:val="006A7BD9"/>
    <w:rsid w:val="006B276C"/>
    <w:rsid w:val="00770A93"/>
    <w:rsid w:val="007F519F"/>
    <w:rsid w:val="00860C42"/>
    <w:rsid w:val="0087617D"/>
    <w:rsid w:val="008D13F4"/>
    <w:rsid w:val="009B236A"/>
    <w:rsid w:val="009D6B5A"/>
    <w:rsid w:val="00A53351"/>
    <w:rsid w:val="00B12234"/>
    <w:rsid w:val="00B30557"/>
    <w:rsid w:val="00B368C1"/>
    <w:rsid w:val="00C86FAC"/>
    <w:rsid w:val="00CA7D04"/>
    <w:rsid w:val="00CD3873"/>
    <w:rsid w:val="00D336B3"/>
    <w:rsid w:val="00DF6397"/>
    <w:rsid w:val="00DF6B95"/>
    <w:rsid w:val="00E41862"/>
    <w:rsid w:val="00F914EC"/>
    <w:rsid w:val="00FB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6397"/>
    <w:rPr>
      <w:color w:val="0000FF"/>
      <w:u w:val="single"/>
    </w:rPr>
  </w:style>
  <w:style w:type="paragraph" w:customStyle="1" w:styleId="sources">
    <w:name w:val="sources"/>
    <w:basedOn w:val="a"/>
    <w:rsid w:val="00DF6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3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2354F"/>
    <w:rPr>
      <w:b/>
      <w:bCs/>
    </w:rPr>
  </w:style>
  <w:style w:type="character" w:customStyle="1" w:styleId="itemregion">
    <w:name w:val="item_region"/>
    <w:basedOn w:val="a0"/>
    <w:rsid w:val="007F519F"/>
  </w:style>
  <w:style w:type="paragraph" w:customStyle="1" w:styleId="gray">
    <w:name w:val="gray"/>
    <w:basedOn w:val="a"/>
    <w:rsid w:val="007F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B368C1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">
    <w:name w:val="Знак Знак2"/>
    <w:basedOn w:val="a"/>
    <w:rsid w:val="0022723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8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2255F-AA08-41DE-8C59-C2ACCF06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2300int1538</dc:creator>
  <cp:lastModifiedBy>Валентина Ивановна Довженко</cp:lastModifiedBy>
  <cp:revision>2</cp:revision>
  <cp:lastPrinted>2022-04-06T09:23:00Z</cp:lastPrinted>
  <dcterms:created xsi:type="dcterms:W3CDTF">2022-06-10T08:26:00Z</dcterms:created>
  <dcterms:modified xsi:type="dcterms:W3CDTF">2022-06-10T08:26:00Z</dcterms:modified>
</cp:coreProperties>
</file>